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9"/>
        <w:gridCol w:w="3168"/>
        <w:gridCol w:w="2502"/>
      </w:tblGrid>
      <w:tr w:rsidR="00D40105" w:rsidTr="00BE1778">
        <w:trPr>
          <w:trHeight w:val="827"/>
        </w:trPr>
        <w:tc>
          <w:tcPr>
            <w:tcW w:w="4219" w:type="dxa"/>
          </w:tcPr>
          <w:p w:rsidR="00D40105" w:rsidRDefault="0011648A" w:rsidP="00BE1778">
            <w:pPr>
              <w:pStyle w:val="TableParagraph"/>
              <w:spacing w:line="275" w:lineRule="exact"/>
              <w:ind w:left="155" w:right="14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Вид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данок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комунална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такса</w:t>
            </w:r>
          </w:p>
        </w:tc>
        <w:tc>
          <w:tcPr>
            <w:tcW w:w="3168" w:type="dxa"/>
          </w:tcPr>
          <w:p w:rsidR="00D40105" w:rsidRDefault="0011648A" w:rsidP="00BE1778">
            <w:pPr>
              <w:pStyle w:val="TableParagraph"/>
              <w:spacing w:line="276" w:lineRule="exact"/>
              <w:ind w:left="298" w:right="287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Висина на стапка во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проценти / апсолутен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износ</w:t>
            </w:r>
          </w:p>
        </w:tc>
        <w:tc>
          <w:tcPr>
            <w:tcW w:w="2502" w:type="dxa"/>
          </w:tcPr>
          <w:p w:rsidR="00D40105" w:rsidRDefault="0011648A" w:rsidP="00BE1778">
            <w:pPr>
              <w:pStyle w:val="TableParagraph"/>
              <w:spacing w:line="275" w:lineRule="exact"/>
              <w:ind w:left="177" w:right="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Начин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наплата</w:t>
            </w:r>
          </w:p>
        </w:tc>
      </w:tr>
      <w:tr w:rsidR="00D40105" w:rsidTr="00BE1778">
        <w:trPr>
          <w:trHeight w:val="506"/>
        </w:trPr>
        <w:tc>
          <w:tcPr>
            <w:tcW w:w="4219" w:type="dxa"/>
          </w:tcPr>
          <w:p w:rsidR="00D40105" w:rsidRDefault="0011648A" w:rsidP="00BE1778">
            <w:pPr>
              <w:pStyle w:val="TableParagraph"/>
              <w:spacing w:line="252" w:lineRule="exact"/>
              <w:ind w:left="155" w:right="14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Данок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на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промет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на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недвижности</w:t>
            </w:r>
          </w:p>
        </w:tc>
        <w:tc>
          <w:tcPr>
            <w:tcW w:w="3168" w:type="dxa"/>
          </w:tcPr>
          <w:p w:rsidR="00D40105" w:rsidRDefault="003B2B53" w:rsidP="00BE1778">
            <w:pPr>
              <w:pStyle w:val="TableParagraph"/>
              <w:spacing w:line="254" w:lineRule="exact"/>
              <w:ind w:left="260" w:right="239" w:firstLine="326"/>
            </w:pPr>
            <w:r>
              <w:rPr>
                <w:u w:val="single"/>
                <w:lang w:val="en-US"/>
              </w:rPr>
              <w:t>4</w:t>
            </w:r>
            <w:r w:rsidR="0011648A">
              <w:rPr>
                <w:u w:val="single"/>
              </w:rPr>
              <w:t>%</w:t>
            </w:r>
            <w:r w:rsidR="0011648A">
              <w:rPr>
                <w:spacing w:val="1"/>
                <w:u w:val="single"/>
              </w:rPr>
              <w:t xml:space="preserve"> </w:t>
            </w:r>
            <w:r w:rsidR="0011648A">
              <w:rPr>
                <w:u w:val="single"/>
              </w:rPr>
              <w:t>од</w:t>
            </w:r>
            <w:r w:rsidR="0011648A">
              <w:rPr>
                <w:spacing w:val="2"/>
                <w:u w:val="single"/>
              </w:rPr>
              <w:t xml:space="preserve"> </w:t>
            </w:r>
            <w:r w:rsidR="0011648A">
              <w:rPr>
                <w:u w:val="single"/>
              </w:rPr>
              <w:t>проценетата</w:t>
            </w:r>
            <w:r w:rsidR="0011648A">
              <w:rPr>
                <w:spacing w:val="1"/>
              </w:rPr>
              <w:t xml:space="preserve"> </w:t>
            </w:r>
            <w:r w:rsidR="0011648A">
              <w:t>вредност</w:t>
            </w:r>
            <w:r w:rsidR="0011648A">
              <w:rPr>
                <w:spacing w:val="-8"/>
              </w:rPr>
              <w:t xml:space="preserve"> </w:t>
            </w:r>
            <w:r w:rsidR="0011648A">
              <w:t>на</w:t>
            </w:r>
            <w:r w:rsidR="0011648A">
              <w:rPr>
                <w:spacing w:val="-7"/>
              </w:rPr>
              <w:t xml:space="preserve"> </w:t>
            </w:r>
            <w:r w:rsidR="0011648A">
              <w:t>недвижноста</w:t>
            </w:r>
          </w:p>
        </w:tc>
        <w:tc>
          <w:tcPr>
            <w:tcW w:w="2502" w:type="dxa"/>
          </w:tcPr>
          <w:p w:rsidR="00D40105" w:rsidRDefault="0011648A" w:rsidP="00BE1778">
            <w:pPr>
              <w:pStyle w:val="TableParagraph"/>
              <w:spacing w:before="1"/>
              <w:ind w:left="176" w:right="169"/>
              <w:jc w:val="center"/>
            </w:pPr>
            <w:r>
              <w:t>Еднократен</w:t>
            </w:r>
            <w:r>
              <w:rPr>
                <w:spacing w:val="-13"/>
              </w:rPr>
              <w:t xml:space="preserve"> </w:t>
            </w:r>
            <w:r>
              <w:t>износ</w:t>
            </w:r>
          </w:p>
        </w:tc>
      </w:tr>
      <w:tr w:rsidR="00D40105" w:rsidTr="00BE1778">
        <w:trPr>
          <w:trHeight w:val="2275"/>
        </w:trPr>
        <w:tc>
          <w:tcPr>
            <w:tcW w:w="4219" w:type="dxa"/>
          </w:tcPr>
          <w:p w:rsidR="00D40105" w:rsidRDefault="0011648A" w:rsidP="00BE1778">
            <w:pPr>
              <w:pStyle w:val="TableParagraph"/>
              <w:spacing w:line="250" w:lineRule="exact"/>
              <w:ind w:left="156" w:right="14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Данок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на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наследство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подарок</w:t>
            </w:r>
          </w:p>
        </w:tc>
        <w:tc>
          <w:tcPr>
            <w:tcW w:w="3168" w:type="dxa"/>
          </w:tcPr>
          <w:p w:rsidR="00D40105" w:rsidRDefault="0011648A" w:rsidP="00BE1778">
            <w:pPr>
              <w:pStyle w:val="TableParagraph"/>
              <w:spacing w:line="249" w:lineRule="exact"/>
              <w:ind w:right="657"/>
              <w:jc w:val="right"/>
            </w:pPr>
            <w:r>
              <w:t>прв</w:t>
            </w:r>
            <w:r>
              <w:rPr>
                <w:spacing w:val="-2"/>
              </w:rPr>
              <w:t xml:space="preserve"> </w:t>
            </w:r>
            <w:r>
              <w:t>наследен</w:t>
            </w:r>
            <w:r>
              <w:rPr>
                <w:spacing w:val="-1"/>
              </w:rPr>
              <w:t xml:space="preserve"> </w:t>
            </w:r>
            <w:r>
              <w:t>ред</w:t>
            </w:r>
          </w:p>
          <w:p w:rsidR="00D40105" w:rsidRDefault="0011648A" w:rsidP="00BE1778">
            <w:pPr>
              <w:pStyle w:val="TableParagraph"/>
              <w:spacing w:before="4"/>
              <w:ind w:right="674"/>
              <w:jc w:val="right"/>
            </w:pPr>
            <w:r>
              <w:rPr>
                <w:w w:val="105"/>
              </w:rPr>
              <w:t>–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наплаќа</w:t>
            </w:r>
          </w:p>
          <w:p w:rsidR="00D40105" w:rsidRDefault="0011648A" w:rsidP="00BE1778">
            <w:pPr>
              <w:pStyle w:val="TableParagraph"/>
              <w:spacing w:before="4" w:line="242" w:lineRule="auto"/>
              <w:ind w:left="125" w:right="113"/>
              <w:jc w:val="center"/>
            </w:pPr>
            <w:r>
              <w:rPr>
                <w:spacing w:val="-2"/>
                <w:w w:val="105"/>
                <w:u w:val="single"/>
              </w:rPr>
              <w:t>втор</w:t>
            </w:r>
            <w:r>
              <w:rPr>
                <w:spacing w:val="-10"/>
                <w:w w:val="105"/>
                <w:u w:val="single"/>
              </w:rPr>
              <w:t xml:space="preserve"> </w:t>
            </w:r>
            <w:r>
              <w:rPr>
                <w:spacing w:val="-1"/>
                <w:w w:val="105"/>
                <w:u w:val="single"/>
              </w:rPr>
              <w:t>наследен</w:t>
            </w:r>
            <w:r>
              <w:rPr>
                <w:spacing w:val="-11"/>
                <w:w w:val="105"/>
                <w:u w:val="single"/>
              </w:rPr>
              <w:t xml:space="preserve"> </w:t>
            </w:r>
            <w:r>
              <w:rPr>
                <w:spacing w:val="-1"/>
                <w:w w:val="105"/>
                <w:u w:val="single"/>
              </w:rPr>
              <w:t>ред</w:t>
            </w:r>
            <w:r>
              <w:rPr>
                <w:spacing w:val="-10"/>
                <w:w w:val="105"/>
                <w:u w:val="single"/>
              </w:rPr>
              <w:t xml:space="preserve"> </w:t>
            </w:r>
            <w:r>
              <w:rPr>
                <w:spacing w:val="-1"/>
                <w:w w:val="115"/>
                <w:u w:val="single"/>
              </w:rPr>
              <w:t>–</w:t>
            </w:r>
            <w:r>
              <w:rPr>
                <w:spacing w:val="-15"/>
                <w:w w:val="115"/>
                <w:u w:val="single"/>
              </w:rPr>
              <w:t xml:space="preserve"> </w:t>
            </w:r>
            <w:r>
              <w:rPr>
                <w:spacing w:val="-1"/>
                <w:w w:val="105"/>
                <w:u w:val="single"/>
              </w:rPr>
              <w:t>3</w:t>
            </w:r>
            <w:r>
              <w:rPr>
                <w:spacing w:val="-10"/>
                <w:w w:val="105"/>
                <w:u w:val="single"/>
              </w:rPr>
              <w:t xml:space="preserve"> </w:t>
            </w:r>
            <w:r>
              <w:rPr>
                <w:spacing w:val="-1"/>
                <w:w w:val="105"/>
                <w:u w:val="single"/>
              </w:rPr>
              <w:t>%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од</w:t>
            </w:r>
            <w:r>
              <w:rPr>
                <w:spacing w:val="-58"/>
                <w:w w:val="105"/>
              </w:rPr>
              <w:t xml:space="preserve"> </w:t>
            </w:r>
            <w:r>
              <w:t>проценетата</w:t>
            </w:r>
            <w:r>
              <w:rPr>
                <w:spacing w:val="-1"/>
              </w:rPr>
              <w:t xml:space="preserve"> </w:t>
            </w:r>
            <w:r>
              <w:t>вредност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недвижноста</w:t>
            </w:r>
          </w:p>
          <w:p w:rsidR="00D40105" w:rsidRDefault="0011648A" w:rsidP="00BE1778">
            <w:pPr>
              <w:pStyle w:val="TableParagraph"/>
              <w:spacing w:before="4" w:line="244" w:lineRule="auto"/>
              <w:ind w:left="126" w:right="113"/>
              <w:jc w:val="center"/>
            </w:pPr>
            <w:r>
              <w:rPr>
                <w:spacing w:val="-1"/>
                <w:w w:val="105"/>
                <w:u w:val="single"/>
              </w:rPr>
              <w:t xml:space="preserve">трет наследен </w:t>
            </w:r>
            <w:r>
              <w:rPr>
                <w:w w:val="105"/>
                <w:u w:val="single"/>
              </w:rPr>
              <w:t xml:space="preserve">ред </w:t>
            </w:r>
            <w:r>
              <w:rPr>
                <w:w w:val="115"/>
                <w:u w:val="single"/>
              </w:rPr>
              <w:t xml:space="preserve">– </w:t>
            </w:r>
            <w:r>
              <w:rPr>
                <w:w w:val="105"/>
                <w:u w:val="single"/>
              </w:rPr>
              <w:t>5 %</w:t>
            </w:r>
            <w:r>
              <w:rPr>
                <w:w w:val="105"/>
              </w:rPr>
              <w:t xml:space="preserve"> од</w:t>
            </w:r>
            <w:r>
              <w:rPr>
                <w:spacing w:val="-59"/>
                <w:w w:val="105"/>
              </w:rPr>
              <w:t xml:space="preserve"> </w:t>
            </w:r>
            <w:r>
              <w:t>проценетата</w:t>
            </w:r>
            <w:r>
              <w:rPr>
                <w:spacing w:val="-1"/>
              </w:rPr>
              <w:t xml:space="preserve"> </w:t>
            </w:r>
            <w:r>
              <w:t>вредност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недвижноста</w:t>
            </w:r>
          </w:p>
        </w:tc>
        <w:tc>
          <w:tcPr>
            <w:tcW w:w="2502" w:type="dxa"/>
          </w:tcPr>
          <w:p w:rsidR="00D40105" w:rsidRDefault="0011648A" w:rsidP="00BE1778">
            <w:pPr>
              <w:pStyle w:val="TableParagraph"/>
              <w:spacing w:line="249" w:lineRule="exact"/>
              <w:ind w:left="176" w:right="169"/>
              <w:jc w:val="center"/>
            </w:pPr>
            <w:r>
              <w:t>Еднократен</w:t>
            </w:r>
            <w:r>
              <w:rPr>
                <w:spacing w:val="-13"/>
              </w:rPr>
              <w:t xml:space="preserve"> </w:t>
            </w:r>
            <w:r>
              <w:t>износ</w:t>
            </w:r>
          </w:p>
        </w:tc>
      </w:tr>
      <w:tr w:rsidR="00D40105" w:rsidTr="00BE1778">
        <w:trPr>
          <w:trHeight w:val="1011"/>
        </w:trPr>
        <w:tc>
          <w:tcPr>
            <w:tcW w:w="4219" w:type="dxa"/>
          </w:tcPr>
          <w:p w:rsidR="00D40105" w:rsidRDefault="0011648A" w:rsidP="00BE1778">
            <w:pPr>
              <w:pStyle w:val="TableParagraph"/>
              <w:ind w:left="156" w:right="145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Данок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на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имот</w:t>
            </w:r>
          </w:p>
        </w:tc>
        <w:tc>
          <w:tcPr>
            <w:tcW w:w="3168" w:type="dxa"/>
          </w:tcPr>
          <w:p w:rsidR="00D40105" w:rsidRDefault="0011648A" w:rsidP="00BE1778">
            <w:pPr>
              <w:pStyle w:val="TableParagraph"/>
              <w:spacing w:before="2" w:line="244" w:lineRule="auto"/>
              <w:ind w:left="260" w:right="239" w:firstLine="142"/>
            </w:pPr>
            <w:r>
              <w:rPr>
                <w:u w:val="single"/>
              </w:rPr>
              <w:t>0,10 %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од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проценетата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вредност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недвижноста</w:t>
            </w:r>
          </w:p>
        </w:tc>
        <w:tc>
          <w:tcPr>
            <w:tcW w:w="2502" w:type="dxa"/>
          </w:tcPr>
          <w:p w:rsidR="00D40105" w:rsidRDefault="0011648A" w:rsidP="00BE1778">
            <w:pPr>
              <w:pStyle w:val="TableParagraph"/>
              <w:spacing w:before="2"/>
              <w:ind w:left="177" w:right="168"/>
              <w:jc w:val="center"/>
            </w:pPr>
            <w:r>
              <w:t>Еднаш</w:t>
            </w:r>
            <w:r>
              <w:rPr>
                <w:spacing w:val="-4"/>
              </w:rPr>
              <w:t xml:space="preserve"> </w:t>
            </w:r>
            <w:r>
              <w:t>годишно</w:t>
            </w:r>
          </w:p>
        </w:tc>
      </w:tr>
      <w:tr w:rsidR="00D40105" w:rsidTr="00BE1778">
        <w:trPr>
          <w:trHeight w:val="6623"/>
        </w:trPr>
        <w:tc>
          <w:tcPr>
            <w:tcW w:w="4219" w:type="dxa"/>
          </w:tcPr>
          <w:p w:rsidR="00D40105" w:rsidRDefault="0011648A" w:rsidP="00BE1778">
            <w:pPr>
              <w:pStyle w:val="TableParagraph"/>
              <w:ind w:left="154" w:right="14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Комунална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такса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фирма</w:t>
            </w:r>
          </w:p>
        </w:tc>
        <w:tc>
          <w:tcPr>
            <w:tcW w:w="3168" w:type="dxa"/>
          </w:tcPr>
          <w:p w:rsidR="00D40105" w:rsidRDefault="0011648A" w:rsidP="00BE1778">
            <w:pPr>
              <w:pStyle w:val="TableParagraph"/>
              <w:spacing w:before="2" w:line="244" w:lineRule="auto"/>
              <w:ind w:left="321" w:right="309" w:hanging="2"/>
              <w:jc w:val="center"/>
            </w:pPr>
            <w:r>
              <w:t>деловни простории на</w:t>
            </w:r>
            <w:r>
              <w:rPr>
                <w:spacing w:val="1"/>
              </w:rPr>
              <w:t xml:space="preserve"> </w:t>
            </w:r>
            <w:r>
              <w:t>физички</w:t>
            </w:r>
            <w:r>
              <w:rPr>
                <w:spacing w:val="-12"/>
              </w:rPr>
              <w:t xml:space="preserve"> </w:t>
            </w:r>
            <w:r>
              <w:t>лица</w:t>
            </w:r>
            <w:r>
              <w:rPr>
                <w:spacing w:val="-12"/>
              </w:rPr>
              <w:t xml:space="preserve"> </w:t>
            </w:r>
            <w:r>
              <w:t>кои</w:t>
            </w:r>
            <w:r>
              <w:rPr>
                <w:spacing w:val="-12"/>
              </w:rPr>
              <w:t xml:space="preserve"> </w:t>
            </w:r>
            <w:r>
              <w:t>вршат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  <w:w w:val="105"/>
              </w:rPr>
              <w:t>дејност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20"/>
              </w:rPr>
              <w:t>–</w:t>
            </w:r>
            <w:r>
              <w:rPr>
                <w:spacing w:val="-16"/>
                <w:w w:val="120"/>
              </w:rPr>
              <w:t xml:space="preserve"> </w:t>
            </w:r>
            <w:r>
              <w:rPr>
                <w:w w:val="105"/>
              </w:rPr>
              <w:t>2000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денари</w:t>
            </w:r>
          </w:p>
          <w:p w:rsidR="00D40105" w:rsidRDefault="00D40105" w:rsidP="00BE177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40105" w:rsidRDefault="0011648A" w:rsidP="00BE1778">
            <w:pPr>
              <w:pStyle w:val="TableParagraph"/>
              <w:spacing w:line="244" w:lineRule="auto"/>
              <w:ind w:left="166" w:right="156" w:hanging="1"/>
              <w:jc w:val="center"/>
            </w:pPr>
            <w:r>
              <w:t>деловни</w:t>
            </w:r>
            <w:r>
              <w:rPr>
                <w:spacing w:val="1"/>
              </w:rPr>
              <w:t xml:space="preserve"> </w:t>
            </w:r>
            <w:r>
              <w:t>простории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физички лица кои вршат</w:t>
            </w:r>
            <w:r>
              <w:rPr>
                <w:spacing w:val="1"/>
              </w:rPr>
              <w:t xml:space="preserve"> </w:t>
            </w:r>
            <w:r>
              <w:t>дејност,</w:t>
            </w:r>
            <w:r>
              <w:rPr>
                <w:spacing w:val="1"/>
              </w:rPr>
              <w:t xml:space="preserve"> </w:t>
            </w:r>
            <w:r>
              <w:t>а данокот го</w:t>
            </w:r>
            <w:r>
              <w:rPr>
                <w:spacing w:val="1"/>
              </w:rPr>
              <w:t xml:space="preserve"> </w:t>
            </w:r>
            <w:r>
              <w:t>плаќаат</w:t>
            </w:r>
            <w:r>
              <w:rPr>
                <w:spacing w:val="-10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паушален</w:t>
            </w:r>
            <w:r>
              <w:rPr>
                <w:spacing w:val="-9"/>
              </w:rPr>
              <w:t xml:space="preserve"> </w:t>
            </w:r>
            <w:r>
              <w:t>износ</w:t>
            </w:r>
          </w:p>
          <w:p w:rsidR="00D40105" w:rsidRDefault="0011648A" w:rsidP="00BE1778">
            <w:pPr>
              <w:pStyle w:val="TableParagraph"/>
              <w:spacing w:line="245" w:lineRule="exact"/>
              <w:ind w:left="121" w:right="113"/>
              <w:jc w:val="center"/>
            </w:pPr>
            <w:r>
              <w:rPr>
                <w:spacing w:val="-1"/>
                <w:w w:val="115"/>
              </w:rPr>
              <w:t>–</w:t>
            </w:r>
            <w:r>
              <w:rPr>
                <w:spacing w:val="-16"/>
                <w:w w:val="115"/>
              </w:rPr>
              <w:t xml:space="preserve"> </w:t>
            </w:r>
            <w:r w:rsidR="003B2B53">
              <w:rPr>
                <w:spacing w:val="-16"/>
                <w:w w:val="115"/>
                <w:lang w:val="en-US"/>
              </w:rPr>
              <w:t>35</w:t>
            </w:r>
            <w:r>
              <w:rPr>
                <w:spacing w:val="-1"/>
                <w:w w:val="110"/>
              </w:rPr>
              <w:t>0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ден.</w:t>
            </w:r>
          </w:p>
          <w:p w:rsidR="00D40105" w:rsidRDefault="00D40105" w:rsidP="00BE1778">
            <w:pPr>
              <w:pStyle w:val="TableParagraph"/>
              <w:spacing w:before="3"/>
              <w:rPr>
                <w:rFonts w:ascii="Times New Roman"/>
              </w:rPr>
            </w:pPr>
          </w:p>
          <w:p w:rsidR="00D40105" w:rsidRDefault="0011648A" w:rsidP="00BE1778">
            <w:pPr>
              <w:pStyle w:val="TableParagraph"/>
              <w:spacing w:before="1" w:line="244" w:lineRule="auto"/>
              <w:ind w:left="122" w:right="113"/>
              <w:jc w:val="center"/>
            </w:pPr>
            <w:r>
              <w:t>деловни</w:t>
            </w:r>
            <w:r>
              <w:rPr>
                <w:spacing w:val="1"/>
              </w:rPr>
              <w:t xml:space="preserve"> </w:t>
            </w:r>
            <w:r>
              <w:t>простории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трговски друштва и другите</w:t>
            </w:r>
            <w:r>
              <w:rPr>
                <w:spacing w:val="-56"/>
              </w:rPr>
              <w:t xml:space="preserve"> </w:t>
            </w:r>
            <w:r>
              <w:t>правни лица од</w:t>
            </w:r>
            <w:r>
              <w:rPr>
                <w:spacing w:val="2"/>
              </w:rPr>
              <w:t xml:space="preserve"> </w:t>
            </w:r>
            <w:r>
              <w:t>областа на</w:t>
            </w:r>
            <w:r>
              <w:rPr>
                <w:spacing w:val="1"/>
              </w:rPr>
              <w:t xml:space="preserve"> </w:t>
            </w:r>
            <w:r>
              <w:t>производството,</w:t>
            </w:r>
            <w:r>
              <w:rPr>
                <w:spacing w:val="-12"/>
              </w:rPr>
              <w:t xml:space="preserve"> </w:t>
            </w:r>
            <w:r>
              <w:t>прометот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t>услугите,</w:t>
            </w:r>
            <w:r>
              <w:rPr>
                <w:spacing w:val="2"/>
              </w:rPr>
              <w:t xml:space="preserve"> </w:t>
            </w:r>
            <w:r>
              <w:t>освен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продавници, киосци,</w:t>
            </w:r>
            <w:r>
              <w:rPr>
                <w:spacing w:val="1"/>
              </w:rPr>
              <w:t xml:space="preserve"> </w:t>
            </w:r>
            <w:r>
              <w:t>деловни</w:t>
            </w:r>
            <w:r>
              <w:rPr>
                <w:spacing w:val="1"/>
              </w:rPr>
              <w:t xml:space="preserve"> </w:t>
            </w:r>
            <w:r>
              <w:t>единици</w:t>
            </w:r>
          </w:p>
          <w:p w:rsidR="00D40105" w:rsidRDefault="003B2B53" w:rsidP="00BE1778">
            <w:pPr>
              <w:pStyle w:val="TableParagraph"/>
              <w:tabs>
                <w:tab w:val="left" w:pos="1187"/>
              </w:tabs>
              <w:spacing w:line="242" w:lineRule="exact"/>
              <w:ind w:left="827"/>
            </w:pPr>
            <w:r>
              <w:t>-</w:t>
            </w:r>
            <w:r>
              <w:tab/>
            </w:r>
            <w:r>
              <w:rPr>
                <w:lang w:val="en-US"/>
              </w:rPr>
              <w:t>4</w:t>
            </w:r>
            <w:r w:rsidR="0011648A">
              <w:t>000</w:t>
            </w:r>
            <w:r w:rsidR="0011648A">
              <w:rPr>
                <w:spacing w:val="-3"/>
              </w:rPr>
              <w:t xml:space="preserve"> </w:t>
            </w:r>
            <w:r w:rsidR="0011648A">
              <w:t>денари</w:t>
            </w:r>
          </w:p>
          <w:p w:rsidR="00D40105" w:rsidRDefault="00D40105" w:rsidP="00BE177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40105" w:rsidRDefault="0011648A" w:rsidP="00BE1778">
            <w:pPr>
              <w:pStyle w:val="TableParagraph"/>
              <w:spacing w:before="1" w:line="244" w:lineRule="auto"/>
              <w:ind w:left="163" w:right="152" w:hanging="1"/>
              <w:jc w:val="center"/>
            </w:pPr>
            <w:r>
              <w:t>деловни</w:t>
            </w:r>
            <w:r>
              <w:rPr>
                <w:spacing w:val="1"/>
              </w:rPr>
              <w:t xml:space="preserve"> </w:t>
            </w:r>
            <w:r>
              <w:t>простории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трговски</w:t>
            </w:r>
            <w:r>
              <w:rPr>
                <w:spacing w:val="-8"/>
              </w:rPr>
              <w:t xml:space="preserve"> </w:t>
            </w:r>
            <w:r>
              <w:t>друштва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другите</w:t>
            </w:r>
            <w:r>
              <w:rPr>
                <w:spacing w:val="-55"/>
              </w:rPr>
              <w:t xml:space="preserve"> </w:t>
            </w:r>
            <w:r>
              <w:t>правни лица, како и на</w:t>
            </w:r>
            <w:r>
              <w:rPr>
                <w:spacing w:val="1"/>
              </w:rPr>
              <w:t xml:space="preserve"> </w:t>
            </w:r>
            <w:r>
              <w:t>откупните пунктови кои</w:t>
            </w:r>
            <w:r>
              <w:rPr>
                <w:spacing w:val="1"/>
              </w:rPr>
              <w:t xml:space="preserve"> </w:t>
            </w:r>
            <w:r>
              <w:t>дејствуваат</w:t>
            </w:r>
            <w:r>
              <w:rPr>
                <w:spacing w:val="1"/>
              </w:rPr>
              <w:t xml:space="preserve"> </w:t>
            </w:r>
            <w:r>
              <w:t>повремено</w:t>
            </w:r>
          </w:p>
          <w:p w:rsidR="00D40105" w:rsidRDefault="003B2B53" w:rsidP="00BE1778">
            <w:pPr>
              <w:pStyle w:val="TableParagraph"/>
              <w:tabs>
                <w:tab w:val="left" w:pos="1478"/>
              </w:tabs>
              <w:spacing w:line="244" w:lineRule="exact"/>
              <w:ind w:left="1118"/>
            </w:pPr>
            <w:r>
              <w:t>-</w:t>
            </w:r>
            <w:r>
              <w:tab/>
            </w:r>
            <w:r>
              <w:rPr>
                <w:lang w:val="en-US"/>
              </w:rPr>
              <w:t>2</w:t>
            </w:r>
            <w:r w:rsidR="0011648A">
              <w:t>000</w:t>
            </w:r>
            <w:r w:rsidR="0011648A">
              <w:rPr>
                <w:spacing w:val="-3"/>
              </w:rPr>
              <w:t xml:space="preserve"> </w:t>
            </w:r>
            <w:r w:rsidR="0011648A">
              <w:t>денари</w:t>
            </w:r>
          </w:p>
        </w:tc>
        <w:tc>
          <w:tcPr>
            <w:tcW w:w="2502" w:type="dxa"/>
          </w:tcPr>
          <w:p w:rsidR="00D40105" w:rsidRDefault="0011648A" w:rsidP="00BE1778">
            <w:pPr>
              <w:pStyle w:val="TableParagraph"/>
              <w:spacing w:before="2"/>
              <w:ind w:left="405"/>
            </w:pPr>
            <w:r>
              <w:t>Годишна</w:t>
            </w:r>
            <w:r>
              <w:rPr>
                <w:spacing w:val="-13"/>
              </w:rPr>
              <w:t xml:space="preserve"> </w:t>
            </w:r>
            <w:r>
              <w:t>основа</w:t>
            </w: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11648A" w:rsidP="00BE1778">
            <w:pPr>
              <w:pStyle w:val="TableParagraph"/>
              <w:spacing w:before="212"/>
              <w:ind w:left="405"/>
            </w:pPr>
            <w:r>
              <w:t>Годишна</w:t>
            </w:r>
            <w:r>
              <w:rPr>
                <w:spacing w:val="-13"/>
              </w:rPr>
              <w:t xml:space="preserve"> </w:t>
            </w:r>
            <w:r>
              <w:t>основа</w:t>
            </w: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11648A" w:rsidP="00BE1778">
            <w:pPr>
              <w:pStyle w:val="TableParagraph"/>
              <w:spacing w:before="164"/>
              <w:ind w:left="405"/>
            </w:pPr>
            <w:r>
              <w:t>Годишна</w:t>
            </w:r>
            <w:r>
              <w:rPr>
                <w:spacing w:val="-13"/>
              </w:rPr>
              <w:t xml:space="preserve"> </w:t>
            </w:r>
            <w:r>
              <w:t>основа</w:t>
            </w: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D40105" w:rsidRDefault="0011648A" w:rsidP="00BE1778">
            <w:pPr>
              <w:pStyle w:val="TableParagraph"/>
              <w:spacing w:before="1"/>
              <w:ind w:left="353"/>
            </w:pPr>
            <w:r>
              <w:t>Годишна</w:t>
            </w:r>
            <w:r>
              <w:rPr>
                <w:spacing w:val="-3"/>
              </w:rPr>
              <w:t xml:space="preserve"> </w:t>
            </w:r>
            <w:r>
              <w:t>основа</w:t>
            </w:r>
          </w:p>
        </w:tc>
      </w:tr>
      <w:tr w:rsidR="003B2B53" w:rsidTr="003B2B53">
        <w:trPr>
          <w:trHeight w:val="506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3B2B53" w:rsidRDefault="003B2B53" w:rsidP="00BE1778">
            <w:pPr>
              <w:pStyle w:val="TableParagraph"/>
              <w:spacing w:before="2"/>
              <w:ind w:left="177" w:right="168"/>
              <w:jc w:val="center"/>
            </w:pPr>
          </w:p>
        </w:tc>
      </w:tr>
      <w:tr w:rsidR="00D40105" w:rsidTr="00BE1778">
        <w:trPr>
          <w:trHeight w:val="2021"/>
        </w:trPr>
        <w:tc>
          <w:tcPr>
            <w:tcW w:w="4219" w:type="dxa"/>
          </w:tcPr>
          <w:p w:rsidR="00D40105" w:rsidRDefault="0011648A" w:rsidP="00BE1778">
            <w:pPr>
              <w:pStyle w:val="TableParagraph"/>
              <w:ind w:left="181" w:right="170" w:hanging="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Комунална такса за користење на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простор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пред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деловни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простории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вршење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на дејност</w:t>
            </w:r>
          </w:p>
        </w:tc>
        <w:tc>
          <w:tcPr>
            <w:tcW w:w="3168" w:type="dxa"/>
          </w:tcPr>
          <w:p w:rsidR="00D40105" w:rsidRDefault="0011648A" w:rsidP="00BE1778">
            <w:pPr>
              <w:pStyle w:val="TableParagraph"/>
              <w:spacing w:line="244" w:lineRule="auto"/>
              <w:ind w:left="125" w:right="113"/>
              <w:jc w:val="center"/>
              <w:rPr>
                <w:sz w:val="14"/>
              </w:rPr>
            </w:pPr>
            <w:r>
              <w:t>за</w:t>
            </w:r>
            <w:r>
              <w:rPr>
                <w:spacing w:val="-6"/>
              </w:rPr>
              <w:t xml:space="preserve"> </w:t>
            </w:r>
            <w:r>
              <w:t>простор</w:t>
            </w:r>
            <w:r>
              <w:rPr>
                <w:spacing w:val="-4"/>
              </w:rPr>
              <w:t xml:space="preserve"> </w:t>
            </w:r>
            <w:r>
              <w:t>пред</w:t>
            </w:r>
            <w:r>
              <w:rPr>
                <w:spacing w:val="-4"/>
              </w:rPr>
              <w:t xml:space="preserve"> </w:t>
            </w:r>
            <w:r>
              <w:t>деловните</w:t>
            </w:r>
            <w:r>
              <w:rPr>
                <w:spacing w:val="-56"/>
              </w:rPr>
              <w:t xml:space="preserve"> </w:t>
            </w:r>
            <w:r>
              <w:t>простории за вршење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дејност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25"/>
              </w:rPr>
              <w:t>–</w:t>
            </w:r>
            <w:r>
              <w:rPr>
                <w:spacing w:val="-18"/>
                <w:w w:val="125"/>
              </w:rPr>
              <w:t xml:space="preserve"> </w:t>
            </w:r>
            <w:r w:rsidR="003B2B53">
              <w:rPr>
                <w:spacing w:val="-18"/>
                <w:w w:val="125"/>
                <w:lang w:val="en-US"/>
              </w:rPr>
              <w:t>5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денари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</w:t>
            </w:r>
            <w:r>
              <w:rPr>
                <w:w w:val="105"/>
                <w:position w:val="7"/>
                <w:sz w:val="14"/>
              </w:rPr>
              <w:t>2</w:t>
            </w:r>
          </w:p>
          <w:p w:rsidR="00D40105" w:rsidRDefault="00D40105" w:rsidP="00BE177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40105" w:rsidRDefault="00D40105" w:rsidP="00BE1778">
            <w:pPr>
              <w:pStyle w:val="TableParagraph"/>
              <w:spacing w:line="250" w:lineRule="atLeast"/>
              <w:ind w:left="122" w:right="113"/>
              <w:jc w:val="center"/>
            </w:pPr>
          </w:p>
        </w:tc>
        <w:tc>
          <w:tcPr>
            <w:tcW w:w="2502" w:type="dxa"/>
          </w:tcPr>
          <w:p w:rsidR="00D40105" w:rsidRDefault="0011648A" w:rsidP="00BE1778">
            <w:pPr>
              <w:pStyle w:val="TableParagraph"/>
              <w:ind w:left="486"/>
            </w:pPr>
            <w:r>
              <w:rPr>
                <w:w w:val="95"/>
              </w:rPr>
              <w:t>Дневна</w:t>
            </w:r>
            <w:r>
              <w:rPr>
                <w:spacing w:val="49"/>
                <w:w w:val="95"/>
              </w:rPr>
              <w:t xml:space="preserve"> </w:t>
            </w:r>
            <w:r>
              <w:rPr>
                <w:w w:val="95"/>
              </w:rPr>
              <w:t>основа</w:t>
            </w: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 w:rsidP="00BE1778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11648A" w:rsidP="00BE1778">
            <w:pPr>
              <w:pStyle w:val="TableParagraph"/>
              <w:spacing w:before="211"/>
              <w:ind w:left="485"/>
            </w:pPr>
            <w:r>
              <w:rPr>
                <w:w w:val="95"/>
              </w:rPr>
              <w:t>Дневна</w:t>
            </w:r>
            <w:r>
              <w:rPr>
                <w:spacing w:val="49"/>
                <w:w w:val="95"/>
              </w:rPr>
              <w:t xml:space="preserve"> </w:t>
            </w:r>
            <w:r>
              <w:rPr>
                <w:w w:val="95"/>
              </w:rPr>
              <w:t>основа</w:t>
            </w:r>
          </w:p>
        </w:tc>
      </w:tr>
    </w:tbl>
    <w:p w:rsidR="00D40105" w:rsidRPr="003B2B53" w:rsidRDefault="003B2B53">
      <w:pPr>
        <w:rPr>
          <w:lang w:val="mk-MK"/>
        </w:rPr>
        <w:sectPr w:rsidR="00D40105" w:rsidRPr="003B2B53">
          <w:type w:val="continuous"/>
          <w:pgSz w:w="11910" w:h="16840"/>
          <w:pgMar w:top="560" w:right="880" w:bottom="280" w:left="900" w:header="720" w:footer="720" w:gutter="0"/>
          <w:cols w:space="720"/>
        </w:sectPr>
      </w:pPr>
      <w:r>
        <w:rPr>
          <w:lang w:val="mk-MK"/>
        </w:rPr>
        <w:t>Видови на даноци и комунална такса во општина Зрновци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9"/>
        <w:gridCol w:w="3168"/>
        <w:gridCol w:w="2502"/>
      </w:tblGrid>
      <w:tr w:rsidR="00D40105">
        <w:trPr>
          <w:trHeight w:val="759"/>
        </w:trPr>
        <w:tc>
          <w:tcPr>
            <w:tcW w:w="4219" w:type="dxa"/>
          </w:tcPr>
          <w:p w:rsidR="00D40105" w:rsidRDefault="00D401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</w:tcPr>
          <w:p w:rsidR="00D40105" w:rsidRDefault="00D40105">
            <w:pPr>
              <w:pStyle w:val="TableParagraph"/>
              <w:spacing w:before="2" w:line="244" w:lineRule="auto"/>
              <w:ind w:left="376" w:right="159" w:hanging="198"/>
              <w:rPr>
                <w:sz w:val="14"/>
              </w:rPr>
            </w:pPr>
          </w:p>
        </w:tc>
        <w:tc>
          <w:tcPr>
            <w:tcW w:w="2502" w:type="dxa"/>
          </w:tcPr>
          <w:p w:rsidR="00D40105" w:rsidRDefault="00D401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05">
        <w:trPr>
          <w:trHeight w:val="1540"/>
        </w:trPr>
        <w:tc>
          <w:tcPr>
            <w:tcW w:w="4219" w:type="dxa"/>
          </w:tcPr>
          <w:p w:rsidR="00D40105" w:rsidRDefault="0011648A">
            <w:pPr>
              <w:pStyle w:val="TableParagraph"/>
              <w:ind w:left="464" w:right="134" w:hanging="30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Комунална такса за истакнување на</w:t>
            </w:r>
            <w:r>
              <w:rPr>
                <w:rFonts w:ascii="Arial" w:hAnsi="Arial"/>
                <w:i/>
                <w:spacing w:val="-60"/>
              </w:rPr>
              <w:t xml:space="preserve"> </w:t>
            </w:r>
            <w:r>
              <w:rPr>
                <w:rFonts w:ascii="Arial" w:hAnsi="Arial"/>
                <w:i/>
              </w:rPr>
              <w:t>реклами,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објави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на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јавни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места</w:t>
            </w:r>
          </w:p>
        </w:tc>
        <w:tc>
          <w:tcPr>
            <w:tcW w:w="3168" w:type="dxa"/>
          </w:tcPr>
          <w:p w:rsidR="00D40105" w:rsidRDefault="003B2B53">
            <w:pPr>
              <w:pStyle w:val="TableParagraph"/>
              <w:spacing w:before="2"/>
              <w:ind w:left="999"/>
            </w:pPr>
            <w:r>
              <w:rPr>
                <w:lang w:val="en-US"/>
              </w:rPr>
              <w:t>4</w:t>
            </w:r>
            <w:r w:rsidR="0011648A">
              <w:t>00 денари</w:t>
            </w:r>
          </w:p>
          <w:p w:rsidR="00D40105" w:rsidRDefault="00D40105">
            <w:pPr>
              <w:pStyle w:val="TableParagraph"/>
              <w:spacing w:before="4"/>
              <w:rPr>
                <w:rFonts w:ascii="Times New Roman"/>
              </w:rPr>
            </w:pPr>
          </w:p>
          <w:p w:rsidR="00D40105" w:rsidRDefault="003B2B53">
            <w:pPr>
              <w:pStyle w:val="TableParagraph"/>
              <w:ind w:left="938"/>
            </w:pPr>
            <w:r>
              <w:rPr>
                <w:lang w:val="en-US"/>
              </w:rPr>
              <w:t>7</w:t>
            </w:r>
            <w:r w:rsidR="0011648A">
              <w:t>00</w:t>
            </w:r>
            <w:r w:rsidR="0011648A">
              <w:rPr>
                <w:spacing w:val="-3"/>
              </w:rPr>
              <w:t xml:space="preserve"> </w:t>
            </w:r>
            <w:r w:rsidR="0011648A">
              <w:t>денари</w:t>
            </w:r>
          </w:p>
          <w:p w:rsidR="00D40105" w:rsidRDefault="00D40105">
            <w:pPr>
              <w:pStyle w:val="TableParagraph"/>
              <w:spacing w:before="3"/>
              <w:rPr>
                <w:rFonts w:ascii="Times New Roman"/>
              </w:rPr>
            </w:pPr>
          </w:p>
          <w:p w:rsidR="00D40105" w:rsidRDefault="003B2B53">
            <w:pPr>
              <w:pStyle w:val="TableParagraph"/>
              <w:spacing w:before="1"/>
              <w:ind w:left="938"/>
            </w:pPr>
            <w:r>
              <w:rPr>
                <w:lang w:val="en-US"/>
              </w:rPr>
              <w:t>8</w:t>
            </w:r>
            <w:r w:rsidR="0011648A">
              <w:t>00</w:t>
            </w:r>
            <w:r w:rsidR="0011648A">
              <w:rPr>
                <w:spacing w:val="-3"/>
              </w:rPr>
              <w:t xml:space="preserve"> </w:t>
            </w:r>
            <w:r w:rsidR="0011648A">
              <w:t>денари</w:t>
            </w:r>
          </w:p>
        </w:tc>
        <w:tc>
          <w:tcPr>
            <w:tcW w:w="2502" w:type="dxa"/>
          </w:tcPr>
          <w:p w:rsidR="00D40105" w:rsidRDefault="0011648A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2"/>
              <w:ind w:hanging="361"/>
            </w:pPr>
            <w:r>
              <w:t>до 7 дена</w:t>
            </w:r>
          </w:p>
          <w:p w:rsidR="00D40105" w:rsidRDefault="00D40105">
            <w:pPr>
              <w:pStyle w:val="TableParagraph"/>
              <w:spacing w:before="4"/>
              <w:rPr>
                <w:rFonts w:ascii="Times New Roman"/>
              </w:rPr>
            </w:pPr>
          </w:p>
          <w:p w:rsidR="00D40105" w:rsidRDefault="0011648A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ind w:hanging="361"/>
            </w:pPr>
            <w:r>
              <w:t>до 30 дена</w:t>
            </w:r>
          </w:p>
          <w:p w:rsidR="00D40105" w:rsidRDefault="00D40105">
            <w:pPr>
              <w:pStyle w:val="TableParagraph"/>
              <w:spacing w:before="2"/>
              <w:rPr>
                <w:rFonts w:ascii="Times New Roman"/>
              </w:rPr>
            </w:pPr>
          </w:p>
          <w:p w:rsidR="00D40105" w:rsidRDefault="0011648A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1" w:line="250" w:lineRule="atLeast"/>
              <w:ind w:right="791"/>
            </w:pPr>
            <w:r>
              <w:t>до една</w:t>
            </w:r>
            <w:r>
              <w:rPr>
                <w:spacing w:val="-56"/>
              </w:rPr>
              <w:t xml:space="preserve"> </w:t>
            </w:r>
            <w:r>
              <w:t>година</w:t>
            </w:r>
          </w:p>
        </w:tc>
      </w:tr>
      <w:tr w:rsidR="00D40105">
        <w:trPr>
          <w:trHeight w:val="759"/>
        </w:trPr>
        <w:tc>
          <w:tcPr>
            <w:tcW w:w="4219" w:type="dxa"/>
          </w:tcPr>
          <w:p w:rsidR="00D40105" w:rsidRDefault="0011648A">
            <w:pPr>
              <w:pStyle w:val="TableParagraph"/>
              <w:ind w:left="919" w:right="257" w:hanging="64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Комунална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такса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користење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на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музика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во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јавни локали</w:t>
            </w:r>
          </w:p>
        </w:tc>
        <w:tc>
          <w:tcPr>
            <w:tcW w:w="3168" w:type="dxa"/>
          </w:tcPr>
          <w:p w:rsidR="00D40105" w:rsidRDefault="00D40105">
            <w:pPr>
              <w:pStyle w:val="TableParagraph"/>
              <w:spacing w:before="2"/>
              <w:rPr>
                <w:rFonts w:ascii="Times New Roman"/>
              </w:rPr>
            </w:pPr>
          </w:p>
          <w:p w:rsidR="00D40105" w:rsidRDefault="003B2B53">
            <w:pPr>
              <w:pStyle w:val="TableParagraph"/>
              <w:ind w:left="121" w:right="113"/>
              <w:jc w:val="center"/>
            </w:pPr>
            <w:r>
              <w:rPr>
                <w:lang w:val="en-US"/>
              </w:rPr>
              <w:t>3.3</w:t>
            </w:r>
            <w:r w:rsidR="0011648A">
              <w:t>00 денари</w:t>
            </w:r>
          </w:p>
        </w:tc>
        <w:tc>
          <w:tcPr>
            <w:tcW w:w="2502" w:type="dxa"/>
          </w:tcPr>
          <w:p w:rsidR="00D40105" w:rsidRDefault="00D40105">
            <w:pPr>
              <w:pStyle w:val="TableParagraph"/>
              <w:spacing w:before="2"/>
              <w:rPr>
                <w:rFonts w:ascii="Times New Roman"/>
              </w:rPr>
            </w:pPr>
          </w:p>
          <w:p w:rsidR="00D40105" w:rsidRDefault="0011648A">
            <w:pPr>
              <w:pStyle w:val="TableParagraph"/>
              <w:ind w:left="177" w:right="168"/>
              <w:jc w:val="center"/>
            </w:pPr>
            <w:r>
              <w:t>Годишна</w:t>
            </w:r>
            <w:r>
              <w:rPr>
                <w:spacing w:val="-5"/>
              </w:rPr>
              <w:t xml:space="preserve"> </w:t>
            </w:r>
            <w:r>
              <w:t>основа</w:t>
            </w:r>
          </w:p>
        </w:tc>
      </w:tr>
      <w:tr w:rsidR="00D40105">
        <w:trPr>
          <w:trHeight w:val="2046"/>
        </w:trPr>
        <w:tc>
          <w:tcPr>
            <w:tcW w:w="4219" w:type="dxa"/>
          </w:tcPr>
          <w:p w:rsidR="00D40105" w:rsidRDefault="0011648A">
            <w:pPr>
              <w:pStyle w:val="TableParagraph"/>
              <w:ind w:left="156" w:right="14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Комунална такса за поставување на</w:t>
            </w:r>
            <w:r>
              <w:rPr>
                <w:rFonts w:ascii="Arial" w:hAnsi="Arial"/>
                <w:i/>
                <w:spacing w:val="-60"/>
              </w:rPr>
              <w:t xml:space="preserve"> </w:t>
            </w:r>
            <w:r>
              <w:rPr>
                <w:rFonts w:ascii="Arial" w:hAnsi="Arial"/>
                <w:i/>
              </w:rPr>
              <w:t>витрини за изложување на стоки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надвор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од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деловните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простории</w:t>
            </w:r>
          </w:p>
        </w:tc>
        <w:tc>
          <w:tcPr>
            <w:tcW w:w="3168" w:type="dxa"/>
          </w:tcPr>
          <w:p w:rsidR="00D40105" w:rsidRDefault="00D4010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D40105" w:rsidRDefault="0011648A">
            <w:pPr>
              <w:pStyle w:val="TableParagraph"/>
              <w:spacing w:line="244" w:lineRule="auto"/>
              <w:ind w:left="125" w:right="113"/>
              <w:jc w:val="center"/>
            </w:pPr>
            <w:r>
              <w:t>физички</w:t>
            </w:r>
            <w:r>
              <w:rPr>
                <w:spacing w:val="-12"/>
              </w:rPr>
              <w:t xml:space="preserve"> </w:t>
            </w:r>
            <w:r>
              <w:t>лица</w:t>
            </w:r>
            <w:r>
              <w:rPr>
                <w:spacing w:val="-12"/>
              </w:rPr>
              <w:t xml:space="preserve"> </w:t>
            </w:r>
            <w:r>
              <w:t>кои</w:t>
            </w:r>
            <w:r>
              <w:rPr>
                <w:spacing w:val="-12"/>
              </w:rPr>
              <w:t xml:space="preserve"> </w:t>
            </w:r>
            <w:r>
              <w:t>вршат</w:t>
            </w:r>
            <w:r>
              <w:rPr>
                <w:spacing w:val="-55"/>
              </w:rPr>
              <w:t xml:space="preserve"> </w:t>
            </w:r>
            <w:r>
              <w:t>дејност</w:t>
            </w:r>
            <w:r>
              <w:rPr>
                <w:spacing w:val="5"/>
              </w:rPr>
              <w:t xml:space="preserve"> </w:t>
            </w:r>
            <w:r w:rsidR="003B2B53">
              <w:t xml:space="preserve">- </w:t>
            </w:r>
            <w:r w:rsidR="003B2B53">
              <w:rPr>
                <w:lang w:val="en-US"/>
              </w:rPr>
              <w:t>7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денари</w:t>
            </w:r>
          </w:p>
          <w:p w:rsidR="00D40105" w:rsidRDefault="00D40105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D40105" w:rsidRDefault="0011648A" w:rsidP="003B2B53">
            <w:pPr>
              <w:pStyle w:val="TableParagraph"/>
              <w:spacing w:line="242" w:lineRule="auto"/>
              <w:ind w:left="135" w:right="125" w:firstLine="1"/>
              <w:jc w:val="center"/>
            </w:pPr>
            <w:r>
              <w:t>правни лица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 xml:space="preserve"> </w:t>
            </w:r>
            <w:r>
              <w:t>областа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производството,</w:t>
            </w:r>
            <w:r>
              <w:rPr>
                <w:spacing w:val="-12"/>
              </w:rPr>
              <w:t xml:space="preserve"> </w:t>
            </w:r>
            <w:r>
              <w:t>прометот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rPr>
                <w:w w:val="105"/>
              </w:rPr>
              <w:t>услугите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25"/>
              </w:rPr>
              <w:t>–</w:t>
            </w:r>
            <w:r>
              <w:rPr>
                <w:spacing w:val="-18"/>
                <w:w w:val="125"/>
              </w:rPr>
              <w:t xml:space="preserve"> </w:t>
            </w:r>
            <w:r w:rsidR="003B2B53">
              <w:rPr>
                <w:spacing w:val="-18"/>
                <w:w w:val="125"/>
                <w:lang w:val="en-US"/>
              </w:rPr>
              <w:t>1.3</w:t>
            </w:r>
            <w:r>
              <w:rPr>
                <w:w w:val="105"/>
              </w:rPr>
              <w:t>00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денари</w:t>
            </w:r>
          </w:p>
        </w:tc>
        <w:tc>
          <w:tcPr>
            <w:tcW w:w="2502" w:type="dxa"/>
          </w:tcPr>
          <w:p w:rsidR="00D40105" w:rsidRDefault="00D40105">
            <w:pPr>
              <w:pStyle w:val="TableParagraph"/>
              <w:spacing w:before="2"/>
              <w:rPr>
                <w:rFonts w:ascii="Times New Roman"/>
              </w:rPr>
            </w:pPr>
          </w:p>
          <w:p w:rsidR="00D40105" w:rsidRDefault="0011648A">
            <w:pPr>
              <w:pStyle w:val="TableParagraph"/>
              <w:ind w:left="405"/>
            </w:pPr>
            <w:r>
              <w:t>Годишна</w:t>
            </w:r>
            <w:r>
              <w:rPr>
                <w:spacing w:val="-13"/>
              </w:rPr>
              <w:t xml:space="preserve"> </w:t>
            </w:r>
            <w:r>
              <w:t>основа</w:t>
            </w:r>
          </w:p>
          <w:p w:rsidR="00D40105" w:rsidRDefault="00D40105">
            <w:pPr>
              <w:pStyle w:val="TableParagraph"/>
              <w:rPr>
                <w:rFonts w:ascii="Times New Roman"/>
                <w:sz w:val="24"/>
              </w:rPr>
            </w:pPr>
          </w:p>
          <w:p w:rsidR="00D40105" w:rsidRDefault="00D4010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D40105" w:rsidRDefault="0011648A">
            <w:pPr>
              <w:pStyle w:val="TableParagraph"/>
              <w:spacing w:before="1"/>
              <w:ind w:left="405"/>
            </w:pPr>
            <w:r>
              <w:t>Годишна</w:t>
            </w:r>
            <w:r>
              <w:rPr>
                <w:spacing w:val="-13"/>
              </w:rPr>
              <w:t xml:space="preserve"> </w:t>
            </w:r>
            <w:r>
              <w:t>основа</w:t>
            </w:r>
          </w:p>
        </w:tc>
      </w:tr>
    </w:tbl>
    <w:p w:rsidR="0011648A" w:rsidRDefault="0011648A"/>
    <w:sectPr w:rsidR="0011648A" w:rsidSect="00D40105">
      <w:pgSz w:w="11910" w:h="16840"/>
      <w:pgMar w:top="142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4A0"/>
    <w:multiLevelType w:val="hybridMultilevel"/>
    <w:tmpl w:val="822EA89A"/>
    <w:lvl w:ilvl="0" w:tplc="8B26990A">
      <w:numFmt w:val="bullet"/>
      <w:lvlText w:val="-"/>
      <w:lvlJc w:val="left"/>
      <w:pPr>
        <w:ind w:left="892" w:hanging="360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bg-BG" w:eastAsia="en-US" w:bidi="ar-SA"/>
      </w:rPr>
    </w:lvl>
    <w:lvl w:ilvl="1" w:tplc="927C07EC">
      <w:numFmt w:val="bullet"/>
      <w:lvlText w:val="•"/>
      <w:lvlJc w:val="left"/>
      <w:pPr>
        <w:ind w:left="1059" w:hanging="360"/>
      </w:pPr>
      <w:rPr>
        <w:rFonts w:hint="default"/>
        <w:lang w:val="bg-BG" w:eastAsia="en-US" w:bidi="ar-SA"/>
      </w:rPr>
    </w:lvl>
    <w:lvl w:ilvl="2" w:tplc="3FCCE4F4">
      <w:numFmt w:val="bullet"/>
      <w:lvlText w:val="•"/>
      <w:lvlJc w:val="left"/>
      <w:pPr>
        <w:ind w:left="1218" w:hanging="360"/>
      </w:pPr>
      <w:rPr>
        <w:rFonts w:hint="default"/>
        <w:lang w:val="bg-BG" w:eastAsia="en-US" w:bidi="ar-SA"/>
      </w:rPr>
    </w:lvl>
    <w:lvl w:ilvl="3" w:tplc="14B02018">
      <w:numFmt w:val="bullet"/>
      <w:lvlText w:val="•"/>
      <w:lvlJc w:val="left"/>
      <w:pPr>
        <w:ind w:left="1377" w:hanging="360"/>
      </w:pPr>
      <w:rPr>
        <w:rFonts w:hint="default"/>
        <w:lang w:val="bg-BG" w:eastAsia="en-US" w:bidi="ar-SA"/>
      </w:rPr>
    </w:lvl>
    <w:lvl w:ilvl="4" w:tplc="B9B61EC6">
      <w:numFmt w:val="bullet"/>
      <w:lvlText w:val="•"/>
      <w:lvlJc w:val="left"/>
      <w:pPr>
        <w:ind w:left="1536" w:hanging="360"/>
      </w:pPr>
      <w:rPr>
        <w:rFonts w:hint="default"/>
        <w:lang w:val="bg-BG" w:eastAsia="en-US" w:bidi="ar-SA"/>
      </w:rPr>
    </w:lvl>
    <w:lvl w:ilvl="5" w:tplc="0BB6B188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6" w:tplc="2ED056B6">
      <w:numFmt w:val="bullet"/>
      <w:lvlText w:val="•"/>
      <w:lvlJc w:val="left"/>
      <w:pPr>
        <w:ind w:left="1855" w:hanging="360"/>
      </w:pPr>
      <w:rPr>
        <w:rFonts w:hint="default"/>
        <w:lang w:val="bg-BG" w:eastAsia="en-US" w:bidi="ar-SA"/>
      </w:rPr>
    </w:lvl>
    <w:lvl w:ilvl="7" w:tplc="FD949E96">
      <w:numFmt w:val="bullet"/>
      <w:lvlText w:val="•"/>
      <w:lvlJc w:val="left"/>
      <w:pPr>
        <w:ind w:left="2014" w:hanging="360"/>
      </w:pPr>
      <w:rPr>
        <w:rFonts w:hint="default"/>
        <w:lang w:val="bg-BG" w:eastAsia="en-US" w:bidi="ar-SA"/>
      </w:rPr>
    </w:lvl>
    <w:lvl w:ilvl="8" w:tplc="92B4A5AC">
      <w:numFmt w:val="bullet"/>
      <w:lvlText w:val="•"/>
      <w:lvlJc w:val="left"/>
      <w:pPr>
        <w:ind w:left="2173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0105"/>
    <w:rsid w:val="0011648A"/>
    <w:rsid w:val="003B2B53"/>
    <w:rsid w:val="00BE1778"/>
    <w:rsid w:val="00D4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105"/>
    <w:rPr>
      <w:rFonts w:ascii="Microsoft Sans Serif" w:eastAsia="Microsoft Sans Serif" w:hAnsi="Microsoft Sans Serif" w:cs="Microsoft Sans Serif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40105"/>
  </w:style>
  <w:style w:type="paragraph" w:customStyle="1" w:styleId="TableParagraph">
    <w:name w:val="Table Paragraph"/>
    <w:basedOn w:val="Normal"/>
    <w:uiPriority w:val="1"/>
    <w:qFormat/>
    <w:rsid w:val="00D401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Надица Тошева</dc:creator>
  <cp:lastModifiedBy>PC</cp:lastModifiedBy>
  <cp:revision>2</cp:revision>
  <dcterms:created xsi:type="dcterms:W3CDTF">2023-04-25T13:42:00Z</dcterms:created>
  <dcterms:modified xsi:type="dcterms:W3CDTF">2023-04-25T13:42:00Z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2023-04-25T00:00:00Z</vt:filetime>
  </property>
</Properties>
</file>